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7FE" w:rsidRDefault="00743EAE" w:rsidP="00642808">
      <w:r>
        <w:t>5333 Reflection</w:t>
      </w:r>
      <w:r w:rsidR="00AC2E00">
        <w:t>s</w:t>
      </w:r>
    </w:p>
    <w:p w:rsidR="00743EAE" w:rsidRDefault="00743EAE" w:rsidP="00642808"/>
    <w:p w:rsidR="00B74A5A" w:rsidRDefault="00743EAE" w:rsidP="00AC2E00">
      <w:pPr>
        <w:spacing w:line="480" w:lineRule="auto"/>
        <w:ind w:firstLine="720"/>
      </w:pPr>
      <w:r>
        <w:t xml:space="preserve">I believe that the Leadership for Accountability course was difficult </w:t>
      </w:r>
      <w:r w:rsidR="00AC2E00">
        <w:t>for me</w:t>
      </w:r>
      <w:r>
        <w:t xml:space="preserve"> because </w:t>
      </w:r>
      <w:r w:rsidR="00AC2E00">
        <w:t xml:space="preserve">my experience in </w:t>
      </w:r>
      <w:r>
        <w:t>f</w:t>
      </w:r>
      <w:r w:rsidR="00750189">
        <w:t xml:space="preserve">irst grade for 18 years </w:t>
      </w:r>
      <w:r w:rsidR="00AC2E00">
        <w:t>did not require</w:t>
      </w:r>
      <w:r w:rsidR="00750189">
        <w:t xml:space="preserve"> </w:t>
      </w:r>
      <w:r w:rsidR="00AC2E00">
        <w:t xml:space="preserve">much </w:t>
      </w:r>
      <w:r w:rsidR="00750189">
        <w:t xml:space="preserve">data desegregation. </w:t>
      </w:r>
      <w:r w:rsidR="00AC2E00">
        <w:t xml:space="preserve">  The entire course involved the development of an action plan for the campus of your choice.  </w:t>
      </w:r>
      <w:r w:rsidR="00692A6B">
        <w:t xml:space="preserve">Choosing a campus was easy, but </w:t>
      </w:r>
      <w:r w:rsidR="00750189">
        <w:t xml:space="preserve">my experience with data desegregation was </w:t>
      </w:r>
      <w:r w:rsidR="00692A6B">
        <w:t xml:space="preserve">mostly </w:t>
      </w:r>
      <w:r w:rsidR="00750189">
        <w:t xml:space="preserve">with </w:t>
      </w:r>
      <w:r w:rsidR="00692A6B">
        <w:t>Texas Primary Reading Inventory (</w:t>
      </w:r>
      <w:r w:rsidR="00750189">
        <w:t>TPRI</w:t>
      </w:r>
      <w:r w:rsidR="00692A6B">
        <w:t>)</w:t>
      </w:r>
      <w:r w:rsidR="00750189">
        <w:t xml:space="preserve"> tests and </w:t>
      </w:r>
      <w:r w:rsidR="00692A6B">
        <w:t xml:space="preserve">simple </w:t>
      </w:r>
      <w:r w:rsidR="00750189">
        <w:t>teacher observations</w:t>
      </w:r>
      <w:r w:rsidR="00692A6B">
        <w:t xml:space="preserve"> and checklists</w:t>
      </w:r>
      <w:r w:rsidR="00750189">
        <w:t xml:space="preserve"> in the classroom. </w:t>
      </w:r>
      <w:r w:rsidR="00692A6B">
        <w:t xml:space="preserve">With that being said, </w:t>
      </w:r>
      <w:r w:rsidR="00750189">
        <w:t xml:space="preserve">I had </w:t>
      </w:r>
      <w:r w:rsidR="00F57AA8">
        <w:t xml:space="preserve">some </w:t>
      </w:r>
      <w:r w:rsidR="00750189">
        <w:t>self-</w:t>
      </w:r>
      <w:r w:rsidR="00692A6B">
        <w:t>learning</w:t>
      </w:r>
      <w:r w:rsidR="00750189">
        <w:t xml:space="preserve"> to perform</w:t>
      </w:r>
      <w:r w:rsidR="00692A6B">
        <w:t xml:space="preserve"> first,</w:t>
      </w:r>
      <w:r w:rsidR="00750189">
        <w:t xml:space="preserve"> </w:t>
      </w:r>
      <w:r w:rsidR="00692A6B">
        <w:t>before I could do my assignments for the</w:t>
      </w:r>
      <w:r w:rsidR="00750189">
        <w:t xml:space="preserve"> course. The course was informative as I gained </w:t>
      </w:r>
      <w:r w:rsidR="00692A6B">
        <w:t xml:space="preserve">a plethora of acronyms </w:t>
      </w:r>
      <w:r w:rsidR="004D0FE1">
        <w:t>while learning</w:t>
      </w:r>
      <w:r w:rsidR="00692A6B">
        <w:t xml:space="preserve"> about </w:t>
      </w:r>
      <w:r w:rsidR="00750189">
        <w:t xml:space="preserve">NCLB, </w:t>
      </w:r>
      <w:r w:rsidR="00F57AA8">
        <w:t xml:space="preserve">AYP, </w:t>
      </w:r>
      <w:r w:rsidR="00750189">
        <w:t xml:space="preserve">and using AEIS reports to perform a data-driven comprehensive needs assessment on our school. </w:t>
      </w:r>
      <w:r w:rsidR="004D0FE1">
        <w:t xml:space="preserve">My experience analyzing reports and developing an action plan made me realize my short-comings with professional development needs.  To me, it is much easier being on the other side and obtaining the training.  </w:t>
      </w:r>
      <w:r w:rsidR="003F1D91">
        <w:t xml:space="preserve">I realized how much guess-work and planning is involved; preparing for the ‘just in case’ and the ‘what ifs’ happenings.  </w:t>
      </w:r>
      <w:r w:rsidR="00750189">
        <w:t>I was able to see how challenging and important a principal’s role is in promoting the school’s vision and setting a positive school culture.</w:t>
      </w:r>
      <w:r w:rsidR="00F57AA8">
        <w:t xml:space="preserve"> </w:t>
      </w:r>
      <w:r w:rsidR="003F1D91">
        <w:t xml:space="preserve">As a future technology leader, I will be a part of that vision and help with the school improvement initiatives.  </w:t>
      </w:r>
      <w:r w:rsidR="00E063ED">
        <w:t xml:space="preserve">Developing a campus improvement plan involves many stakeholders’ support and commitment. </w:t>
      </w:r>
      <w:r w:rsidR="00F57AA8">
        <w:t>During the course, we had to interview our principal and a teacher on their views of the site-base decision making committee. I d</w:t>
      </w:r>
      <w:r w:rsidR="00B74A5A">
        <w:t xml:space="preserve">iscovered quite a bit about our </w:t>
      </w:r>
      <w:r w:rsidR="00E04251">
        <w:t>committee</w:t>
      </w:r>
      <w:r w:rsidR="00F57AA8">
        <w:t xml:space="preserve"> and understood </w:t>
      </w:r>
      <w:r w:rsidR="00B74A5A">
        <w:t>why</w:t>
      </w:r>
      <w:r w:rsidR="00F57AA8">
        <w:t xml:space="preserve"> such a committee is created. </w:t>
      </w:r>
    </w:p>
    <w:p w:rsidR="006F7DC0" w:rsidRDefault="00B74A5A" w:rsidP="00AC2E00">
      <w:pPr>
        <w:spacing w:line="480" w:lineRule="auto"/>
        <w:ind w:firstLine="720"/>
      </w:pPr>
      <w:r>
        <w:lastRenderedPageBreak/>
        <w:t>T</w:t>
      </w:r>
      <w:r w:rsidR="003F1D91">
        <w:t xml:space="preserve">hroughout the online program, the advantages of reflective thinking, collaborations through discussion boards, and web conferences were blended and heavily promoted.  </w:t>
      </w:r>
      <w:r>
        <w:t xml:space="preserve">Why are schools adopting this reflective thinking?  As Joan Ferraro states, </w:t>
      </w:r>
      <w:r w:rsidR="006F7DC0">
        <w:t xml:space="preserve">“By gaining a better understanding of their own individual teaching styles through reflective practice, teachers can improve their effectiveness in the classroom.” </w:t>
      </w:r>
      <w:sdt>
        <w:sdtPr>
          <w:id w:val="70884797"/>
          <w:citation/>
        </w:sdtPr>
        <w:sdtContent>
          <w:fldSimple w:instr=" CITATION Fer00 \l 1033 ">
            <w:r w:rsidR="00E04251">
              <w:rPr>
                <w:noProof/>
              </w:rPr>
              <w:t>(Ferraro, 2000)</w:t>
            </w:r>
          </w:fldSimple>
        </w:sdtContent>
      </w:sdt>
      <w:r w:rsidR="006F7DC0">
        <w:t xml:space="preserve"> This effectiveness will then transfer into school improvement or better yet, student achievement.  </w:t>
      </w:r>
    </w:p>
    <w:p w:rsidR="00743EAE" w:rsidRDefault="006F7DC0" w:rsidP="00AC2E00">
      <w:pPr>
        <w:spacing w:line="480" w:lineRule="auto"/>
        <w:ind w:firstLine="720"/>
      </w:pPr>
      <w:r>
        <w:t>Educational Technology Leadership</w:t>
      </w:r>
      <w:r w:rsidR="00F57AA8">
        <w:t xml:space="preserve"> program </w:t>
      </w:r>
      <w:r>
        <w:t xml:space="preserve">here at Lamar University </w:t>
      </w:r>
      <w:r w:rsidR="00F57AA8">
        <w:t xml:space="preserve">has </w:t>
      </w:r>
      <w:r>
        <w:t>made</w:t>
      </w:r>
      <w:r w:rsidR="00F57AA8">
        <w:t xml:space="preserve"> me see </w:t>
      </w:r>
      <w:r>
        <w:t>our</w:t>
      </w:r>
      <w:r w:rsidR="00F57AA8">
        <w:t xml:space="preserve"> school system from a differen</w:t>
      </w:r>
      <w:r>
        <w:t xml:space="preserve">t perspective.  I know now </w:t>
      </w:r>
      <w:r w:rsidR="00F57AA8">
        <w:t xml:space="preserve">how much goes </w:t>
      </w:r>
      <w:r>
        <w:t>into</w:t>
      </w:r>
      <w:r w:rsidR="00F57AA8">
        <w:t xml:space="preserve"> running a school. Creating and building a shared leadership in a school is important and making use of professional learning communities can help reach the goal of student achievement.</w:t>
      </w:r>
    </w:p>
    <w:p w:rsidR="00E04251" w:rsidRDefault="00E04251" w:rsidP="00E04251">
      <w:pPr>
        <w:spacing w:line="480" w:lineRule="auto"/>
        <w:ind w:firstLine="720"/>
      </w:pPr>
    </w:p>
    <w:sectPr w:rsidR="00E04251" w:rsidSect="002327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E0313"/>
    <w:rsid w:val="000746BE"/>
    <w:rsid w:val="000E3864"/>
    <w:rsid w:val="0020262D"/>
    <w:rsid w:val="002327FE"/>
    <w:rsid w:val="003F1D91"/>
    <w:rsid w:val="004D0FE1"/>
    <w:rsid w:val="00642808"/>
    <w:rsid w:val="00692A6B"/>
    <w:rsid w:val="006E0313"/>
    <w:rsid w:val="006E5E12"/>
    <w:rsid w:val="006F7DC0"/>
    <w:rsid w:val="007269BF"/>
    <w:rsid w:val="00743EAE"/>
    <w:rsid w:val="00750189"/>
    <w:rsid w:val="00851A25"/>
    <w:rsid w:val="00A83C9D"/>
    <w:rsid w:val="00AC2E00"/>
    <w:rsid w:val="00B64C57"/>
    <w:rsid w:val="00B67ECD"/>
    <w:rsid w:val="00B74A5A"/>
    <w:rsid w:val="00D84C48"/>
    <w:rsid w:val="00E04251"/>
    <w:rsid w:val="00E063ED"/>
    <w:rsid w:val="00F57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Schoolbook" w:eastAsiaTheme="minorHAnsi" w:hAnsi="Century Schoolbook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ECD"/>
  </w:style>
  <w:style w:type="paragraph" w:styleId="Heading2">
    <w:name w:val="heading 2"/>
    <w:basedOn w:val="Normal"/>
    <w:link w:val="Heading2Char"/>
    <w:uiPriority w:val="9"/>
    <w:qFormat/>
    <w:rsid w:val="00B74A5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7ECD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B74A5A"/>
    <w:rPr>
      <w:rFonts w:ascii="Times New Roman" w:eastAsia="Times New Roman" w:hAnsi="Times New Roman" w:cs="Times New Roman"/>
      <w:b/>
      <w:bCs/>
      <w:color w:val="000000"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42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2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Fer00</b:Tag>
    <b:SourceType>ArticleInAPeriodical</b:SourceType>
    <b:Guid>{932B9F61-D24E-44D0-BE12-C66C22216F0B}</b:Guid>
    <b:LCID>0</b:LCID>
    <b:Author>
      <b:Author>
        <b:NameList>
          <b:Person>
            <b:Last>Ferraro</b:Last>
            <b:First>J</b:First>
          </b:Person>
        </b:NameList>
      </b:Author>
    </b:Author>
    <b:Title>Reflective Practice and Professional Development</b:Title>
    <b:PeriodicalTitle>ERIC Clearinghouse on Teaching and Teacher Education</b:PeriodicalTitle>
    <b:Year>2000</b:Year>
    <b:Month>October</b:Month>
    <b:RefOrder>1</b:RefOrder>
  </b:Source>
</b:Sources>
</file>

<file path=customXml/itemProps1.xml><?xml version="1.0" encoding="utf-8"?>
<ds:datastoreItem xmlns:ds="http://schemas.openxmlformats.org/officeDocument/2006/customXml" ds:itemID="{0E64E3A2-0C9C-4EE1-9978-CD7780E64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halepn</dc:creator>
  <cp:keywords/>
  <dc:description/>
  <cp:lastModifiedBy>halepn</cp:lastModifiedBy>
  <cp:revision>3</cp:revision>
  <dcterms:created xsi:type="dcterms:W3CDTF">2010-05-23T02:11:00Z</dcterms:created>
  <dcterms:modified xsi:type="dcterms:W3CDTF">2011-04-17T06:26:00Z</dcterms:modified>
</cp:coreProperties>
</file>